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8DE" w:rsidRDefault="00EE38DE">
      <w:pPr>
        <w:rPr>
          <w:b/>
          <w:sz w:val="28"/>
          <w:szCs w:val="28"/>
        </w:rPr>
      </w:pPr>
      <w:r w:rsidRPr="00EE38DE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EE38DE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EE38DE" w:rsidRDefault="00EE38DE">
      <w:pPr>
        <w:rPr>
          <w:b/>
          <w:sz w:val="28"/>
          <w:szCs w:val="28"/>
        </w:rPr>
      </w:pPr>
    </w:p>
    <w:p w:rsidR="00EE38DE" w:rsidRDefault="00EE38DE" w:rsidP="005F113C">
      <w:pPr>
        <w:shd w:val="clear" w:color="auto" w:fill="FFFFFF"/>
        <w:ind w:firstLine="709"/>
        <w:rPr>
          <w:color w:val="000000"/>
          <w:sz w:val="28"/>
          <w:szCs w:val="28"/>
        </w:rPr>
      </w:pPr>
    </w:p>
    <w:p w:rsidR="00EE38DE" w:rsidRDefault="005F113C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Более 60 тысяч объектов Новосибирской области содержится в реестре границ ЕГРН</w:t>
      </w:r>
    </w:p>
    <w:p w:rsidR="00EE38DE" w:rsidRDefault="00EE38DE">
      <w:pPr>
        <w:shd w:val="clear" w:color="auto" w:fill="FFFFFF"/>
        <w:jc w:val="center"/>
        <w:rPr>
          <w:sz w:val="28"/>
          <w:szCs w:val="28"/>
        </w:rPr>
      </w:pPr>
    </w:p>
    <w:p w:rsidR="00EE38DE" w:rsidRDefault="005F113C">
      <w:pPr>
        <w:pStyle w:val="af5"/>
        <w:ind w:firstLine="709"/>
        <w:rPr>
          <w:bCs/>
          <w:szCs w:val="28"/>
          <w:lang w:val="ru-RU"/>
        </w:rPr>
      </w:pPr>
      <w:proofErr w:type="gramStart"/>
      <w:r>
        <w:rPr>
          <w:bCs/>
          <w:szCs w:val="28"/>
          <w:lang w:val="ru-RU"/>
        </w:rPr>
        <w:t>Новосибирский</w:t>
      </w:r>
      <w:proofErr w:type="gramEnd"/>
      <w:r>
        <w:rPr>
          <w:bCs/>
          <w:szCs w:val="28"/>
          <w:lang w:val="ru-RU"/>
        </w:rPr>
        <w:t xml:space="preserve"> Росреестр совместно с филиалом ППК «Роскадастр» по Новосибирской области в рамках госпрограммы «Национальная система пространственных данных» реализуют мероприятия по наполнению реестра границ Единого государственного реестра недвижимости.</w:t>
      </w:r>
    </w:p>
    <w:p w:rsidR="00EE38DE" w:rsidRDefault="005F113C">
      <w:pPr>
        <w:pStyle w:val="af5"/>
        <w:ind w:firstLine="709"/>
        <w:rPr>
          <w:bCs/>
          <w:szCs w:val="28"/>
          <w:lang w:val="ru-RU"/>
        </w:rPr>
      </w:pPr>
      <w:r>
        <w:rPr>
          <w:bCs/>
          <w:szCs w:val="28"/>
          <w:lang w:val="ru-RU"/>
        </w:rPr>
        <w:t>На</w:t>
      </w:r>
      <w:r>
        <w:rPr>
          <w:bCs/>
          <w:szCs w:val="28"/>
          <w:lang w:val="ru-RU"/>
        </w:rPr>
        <w:t xml:space="preserve"> 01.01.2026 в </w:t>
      </w:r>
      <w:r w:rsidRPr="005F113C">
        <w:rPr>
          <w:bCs/>
          <w:szCs w:val="28"/>
          <w:lang w:val="ru-RU"/>
        </w:rPr>
        <w:t xml:space="preserve">ЕГРН </w:t>
      </w:r>
      <w:r>
        <w:rPr>
          <w:bCs/>
          <w:szCs w:val="28"/>
          <w:lang w:val="ru-RU"/>
        </w:rPr>
        <w:t>внесены сведения о 60</w:t>
      </w:r>
      <w:r>
        <w:rPr>
          <w:bCs/>
          <w:szCs w:val="28"/>
          <w:lang w:val="ru-RU"/>
        </w:rPr>
        <w:t xml:space="preserve">967 </w:t>
      </w:r>
      <w:r w:rsidRPr="005F113C">
        <w:rPr>
          <w:bCs/>
          <w:szCs w:val="28"/>
          <w:lang w:val="ru-RU"/>
        </w:rPr>
        <w:t>объект</w:t>
      </w:r>
      <w:r>
        <w:rPr>
          <w:bCs/>
          <w:szCs w:val="28"/>
          <w:lang w:val="ru-RU"/>
        </w:rPr>
        <w:t>ах</w:t>
      </w:r>
      <w:r w:rsidRPr="005F113C">
        <w:rPr>
          <w:bCs/>
          <w:szCs w:val="28"/>
          <w:lang w:val="ru-RU"/>
        </w:rPr>
        <w:t xml:space="preserve"> реестра границ </w:t>
      </w:r>
      <w:r>
        <w:rPr>
          <w:bCs/>
          <w:szCs w:val="28"/>
          <w:lang w:val="ru-RU"/>
        </w:rPr>
        <w:t>Новосибирской области, в их числе 1322 населенных пункта (86,2%) и 5169 территориальных зон (67,8%).</w:t>
      </w:r>
    </w:p>
    <w:p w:rsidR="00EE38DE" w:rsidRDefault="005F113C">
      <w:pPr>
        <w:pStyle w:val="af5"/>
        <w:ind w:firstLine="709"/>
        <w:rPr>
          <w:szCs w:val="28"/>
          <w:lang w:val="ru-RU"/>
        </w:rPr>
      </w:pPr>
      <w:r>
        <w:rPr>
          <w:bCs/>
          <w:szCs w:val="28"/>
          <w:lang w:val="ru-RU"/>
        </w:rPr>
        <w:t>Немаловажным для эффективного управления территориями, планирования хозяйственной деят</w:t>
      </w:r>
      <w:r>
        <w:rPr>
          <w:bCs/>
          <w:szCs w:val="28"/>
          <w:lang w:val="ru-RU"/>
        </w:rPr>
        <w:t>ельности, обеспечения жизни и здоровья людей является наличие в ЕГРН установленных границ зон</w:t>
      </w:r>
      <w:r w:rsidRPr="005F113C">
        <w:rPr>
          <w:szCs w:val="28"/>
          <w:lang w:val="ru-RU"/>
        </w:rPr>
        <w:t xml:space="preserve"> с особыми условиями использования территорий</w:t>
      </w:r>
      <w:r>
        <w:rPr>
          <w:szCs w:val="28"/>
          <w:lang w:val="ru-RU"/>
        </w:rPr>
        <w:t>. В ЕГРН содержится:</w:t>
      </w:r>
    </w:p>
    <w:p w:rsidR="00EE38DE" w:rsidRDefault="005F113C">
      <w:pPr>
        <w:pStyle w:val="af5"/>
        <w:ind w:firstLine="709"/>
        <w:rPr>
          <w:bCs/>
          <w:szCs w:val="28"/>
          <w:lang w:val="ru-RU"/>
        </w:rPr>
      </w:pPr>
      <w:r>
        <w:rPr>
          <w:bCs/>
          <w:szCs w:val="28"/>
          <w:lang w:val="ru-RU"/>
        </w:rPr>
        <w:t>41</w:t>
      </w:r>
      <w:r>
        <w:rPr>
          <w:bCs/>
          <w:szCs w:val="28"/>
          <w:lang w:val="ru-RU"/>
        </w:rPr>
        <w:t xml:space="preserve">030 </w:t>
      </w:r>
      <w:r w:rsidRPr="005F113C">
        <w:rPr>
          <w:bCs/>
          <w:szCs w:val="28"/>
          <w:lang w:val="ru-RU"/>
        </w:rPr>
        <w:t>охранн</w:t>
      </w:r>
      <w:r>
        <w:rPr>
          <w:bCs/>
          <w:szCs w:val="28"/>
          <w:lang w:val="ru-RU"/>
        </w:rPr>
        <w:t>ых</w:t>
      </w:r>
      <w:r w:rsidRPr="005F113C">
        <w:rPr>
          <w:bCs/>
          <w:szCs w:val="28"/>
          <w:lang w:val="ru-RU"/>
        </w:rPr>
        <w:t xml:space="preserve"> зон объектов </w:t>
      </w:r>
      <w:r>
        <w:rPr>
          <w:bCs/>
          <w:szCs w:val="28"/>
          <w:lang w:val="ru-RU"/>
        </w:rPr>
        <w:t>электро</w:t>
      </w:r>
      <w:r w:rsidRPr="005F113C">
        <w:rPr>
          <w:bCs/>
          <w:szCs w:val="28"/>
          <w:lang w:val="ru-RU"/>
        </w:rPr>
        <w:t>энергетики</w:t>
      </w:r>
      <w:r>
        <w:rPr>
          <w:bCs/>
          <w:szCs w:val="28"/>
          <w:lang w:val="ru-RU"/>
        </w:rPr>
        <w:t>;</w:t>
      </w:r>
    </w:p>
    <w:p w:rsidR="00EE38DE" w:rsidRDefault="005F113C">
      <w:pPr>
        <w:pStyle w:val="af5"/>
        <w:ind w:firstLine="709"/>
        <w:rPr>
          <w:bCs/>
          <w:szCs w:val="28"/>
          <w:lang w:val="ru-RU"/>
        </w:rPr>
      </w:pPr>
      <w:r>
        <w:rPr>
          <w:bCs/>
          <w:szCs w:val="28"/>
          <w:lang w:val="ru-RU"/>
        </w:rPr>
        <w:t>3</w:t>
      </w:r>
      <w:r>
        <w:rPr>
          <w:bCs/>
          <w:szCs w:val="28"/>
          <w:lang w:val="ru-RU"/>
        </w:rPr>
        <w:t xml:space="preserve">586 </w:t>
      </w:r>
      <w:r w:rsidRPr="005F113C">
        <w:rPr>
          <w:bCs/>
          <w:szCs w:val="28"/>
          <w:lang w:val="ru-RU"/>
        </w:rPr>
        <w:t xml:space="preserve">охранных зон </w:t>
      </w:r>
      <w:r>
        <w:rPr>
          <w:bCs/>
          <w:szCs w:val="28"/>
          <w:lang w:val="ru-RU"/>
        </w:rPr>
        <w:t>геодезических, нивелирных и гра</w:t>
      </w:r>
      <w:r>
        <w:rPr>
          <w:bCs/>
          <w:szCs w:val="28"/>
          <w:lang w:val="ru-RU"/>
        </w:rPr>
        <w:t xml:space="preserve">виметрических </w:t>
      </w:r>
      <w:r w:rsidRPr="005F113C">
        <w:rPr>
          <w:bCs/>
          <w:szCs w:val="28"/>
          <w:lang w:val="ru-RU"/>
        </w:rPr>
        <w:t>пунктов</w:t>
      </w:r>
      <w:r>
        <w:rPr>
          <w:bCs/>
          <w:szCs w:val="28"/>
          <w:lang w:val="ru-RU"/>
        </w:rPr>
        <w:t>;</w:t>
      </w:r>
    </w:p>
    <w:p w:rsidR="00EE38DE" w:rsidRDefault="005F113C">
      <w:pPr>
        <w:pStyle w:val="af5"/>
        <w:ind w:firstLine="709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1770 </w:t>
      </w:r>
      <w:r w:rsidRPr="005F113C">
        <w:rPr>
          <w:bCs/>
          <w:szCs w:val="28"/>
          <w:lang w:val="ru-RU"/>
        </w:rPr>
        <w:t>охранн</w:t>
      </w:r>
      <w:r>
        <w:rPr>
          <w:bCs/>
          <w:szCs w:val="28"/>
          <w:lang w:val="ru-RU"/>
        </w:rPr>
        <w:t>ых</w:t>
      </w:r>
      <w:r w:rsidRPr="005F113C">
        <w:rPr>
          <w:bCs/>
          <w:szCs w:val="28"/>
          <w:lang w:val="ru-RU"/>
        </w:rPr>
        <w:t xml:space="preserve"> зон газопроводов, нефтепроводов</w:t>
      </w:r>
      <w:r>
        <w:rPr>
          <w:bCs/>
          <w:szCs w:val="28"/>
          <w:lang w:val="ru-RU"/>
        </w:rPr>
        <w:t>,</w:t>
      </w:r>
      <w:r w:rsidRPr="005F113C">
        <w:rPr>
          <w:bCs/>
          <w:szCs w:val="28"/>
          <w:lang w:val="ru-RU"/>
        </w:rPr>
        <w:t xml:space="preserve"> </w:t>
      </w:r>
      <w:proofErr w:type="spellStart"/>
      <w:r w:rsidRPr="005F113C">
        <w:rPr>
          <w:bCs/>
          <w:szCs w:val="28"/>
          <w:lang w:val="ru-RU"/>
        </w:rPr>
        <w:t>аммиакопроводов</w:t>
      </w:r>
      <w:proofErr w:type="spellEnd"/>
      <w:r w:rsidRPr="005F113C">
        <w:rPr>
          <w:bCs/>
          <w:szCs w:val="28"/>
          <w:lang w:val="ru-RU"/>
        </w:rPr>
        <w:t>;</w:t>
      </w:r>
    </w:p>
    <w:p w:rsidR="00EE38DE" w:rsidRDefault="005F113C">
      <w:pPr>
        <w:pStyle w:val="af5"/>
        <w:ind w:firstLine="709"/>
        <w:rPr>
          <w:bCs/>
          <w:szCs w:val="28"/>
          <w:lang w:val="ru-RU"/>
        </w:rPr>
      </w:pPr>
      <w:r>
        <w:rPr>
          <w:bCs/>
          <w:szCs w:val="28"/>
          <w:lang w:val="ru-RU"/>
        </w:rPr>
        <w:t>1377 охранных зон линий и сооружений связи;</w:t>
      </w:r>
    </w:p>
    <w:p w:rsidR="00EE38DE" w:rsidRDefault="005F113C">
      <w:pPr>
        <w:pStyle w:val="af5"/>
        <w:ind w:firstLine="709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1143 </w:t>
      </w:r>
      <w:r w:rsidRPr="005F113C">
        <w:rPr>
          <w:bCs/>
          <w:szCs w:val="28"/>
          <w:lang w:val="ru-RU"/>
        </w:rPr>
        <w:t>санитарно-защитн</w:t>
      </w:r>
      <w:r>
        <w:rPr>
          <w:bCs/>
          <w:szCs w:val="28"/>
          <w:lang w:val="ru-RU"/>
        </w:rPr>
        <w:t>ая</w:t>
      </w:r>
      <w:r w:rsidRPr="005F113C">
        <w:rPr>
          <w:bCs/>
          <w:szCs w:val="28"/>
          <w:lang w:val="ru-RU"/>
        </w:rPr>
        <w:t xml:space="preserve"> зон</w:t>
      </w:r>
      <w:r>
        <w:rPr>
          <w:bCs/>
          <w:szCs w:val="28"/>
          <w:lang w:val="ru-RU"/>
        </w:rPr>
        <w:t>а;</w:t>
      </w:r>
    </w:p>
    <w:p w:rsidR="00EE38DE" w:rsidRDefault="005F113C">
      <w:pPr>
        <w:pStyle w:val="af5"/>
        <w:ind w:firstLine="709"/>
        <w:rPr>
          <w:bCs/>
          <w:szCs w:val="28"/>
          <w:lang w:val="ru-RU"/>
        </w:rPr>
      </w:pPr>
      <w:r>
        <w:rPr>
          <w:bCs/>
          <w:szCs w:val="28"/>
          <w:lang w:val="ru-RU"/>
        </w:rPr>
        <w:t>412 зон охраны объектов культурного наследия;</w:t>
      </w:r>
    </w:p>
    <w:p w:rsidR="00EE38DE" w:rsidRDefault="005F113C">
      <w:pPr>
        <w:pStyle w:val="af5"/>
        <w:ind w:firstLine="709"/>
        <w:rPr>
          <w:bCs/>
          <w:szCs w:val="28"/>
          <w:lang w:val="ru-RU"/>
        </w:rPr>
      </w:pPr>
      <w:r>
        <w:rPr>
          <w:bCs/>
          <w:szCs w:val="28"/>
          <w:lang w:val="ru-RU"/>
        </w:rPr>
        <w:t>170 охранных зон тепловых сетей;</w:t>
      </w:r>
    </w:p>
    <w:p w:rsidR="00EE38DE" w:rsidRDefault="005F113C">
      <w:pPr>
        <w:pStyle w:val="af5"/>
        <w:ind w:firstLine="709"/>
        <w:rPr>
          <w:bCs/>
          <w:szCs w:val="28"/>
          <w:lang w:val="ru-RU"/>
        </w:rPr>
      </w:pPr>
      <w:r>
        <w:rPr>
          <w:bCs/>
          <w:szCs w:val="28"/>
          <w:lang w:val="ru-RU"/>
        </w:rPr>
        <w:t>165</w:t>
      </w:r>
      <w:r w:rsidRPr="005F113C">
        <w:rPr>
          <w:bCs/>
          <w:szCs w:val="28"/>
          <w:lang w:val="ru-RU"/>
        </w:rPr>
        <w:t xml:space="preserve"> зон санитарной охраны источников </w:t>
      </w:r>
      <w:proofErr w:type="gramStart"/>
      <w:r w:rsidRPr="005F113C">
        <w:rPr>
          <w:bCs/>
          <w:szCs w:val="28"/>
          <w:lang w:val="ru-RU"/>
        </w:rPr>
        <w:t>питьевого</w:t>
      </w:r>
      <w:proofErr w:type="gramEnd"/>
      <w:r w:rsidRPr="005F113C">
        <w:rPr>
          <w:bCs/>
          <w:szCs w:val="28"/>
          <w:lang w:val="ru-RU"/>
        </w:rPr>
        <w:t xml:space="preserve"> и хозяйственно-бытового водоснабжения</w:t>
      </w:r>
      <w:r>
        <w:rPr>
          <w:bCs/>
          <w:szCs w:val="28"/>
          <w:lang w:val="ru-RU"/>
        </w:rPr>
        <w:t>;</w:t>
      </w:r>
    </w:p>
    <w:p w:rsidR="00EE38DE" w:rsidRPr="005F113C" w:rsidRDefault="005F113C">
      <w:pPr>
        <w:pStyle w:val="af5"/>
        <w:ind w:firstLine="709"/>
        <w:rPr>
          <w:lang w:val="ru-RU"/>
        </w:rPr>
      </w:pPr>
      <w:r>
        <w:rPr>
          <w:bCs/>
          <w:szCs w:val="28"/>
          <w:lang w:val="ru-RU"/>
        </w:rPr>
        <w:t xml:space="preserve">161 </w:t>
      </w:r>
      <w:proofErr w:type="spellStart"/>
      <w:r>
        <w:rPr>
          <w:bCs/>
          <w:szCs w:val="28"/>
          <w:lang w:val="ru-RU"/>
        </w:rPr>
        <w:t>водоохранная</w:t>
      </w:r>
      <w:proofErr w:type="spellEnd"/>
      <w:r>
        <w:rPr>
          <w:bCs/>
          <w:szCs w:val="28"/>
          <w:lang w:val="ru-RU"/>
        </w:rPr>
        <w:t xml:space="preserve"> зона;</w:t>
      </w:r>
    </w:p>
    <w:p w:rsidR="00EE38DE" w:rsidRDefault="005F113C">
      <w:pPr>
        <w:pStyle w:val="af5"/>
        <w:ind w:firstLine="709"/>
        <w:rPr>
          <w:bCs/>
          <w:szCs w:val="28"/>
          <w:lang w:val="ru-RU"/>
        </w:rPr>
      </w:pPr>
      <w:r>
        <w:rPr>
          <w:bCs/>
          <w:szCs w:val="28"/>
          <w:lang w:val="ru-RU"/>
        </w:rPr>
        <w:t>161 прибрежная защитная полоса;</w:t>
      </w:r>
    </w:p>
    <w:p w:rsidR="00EE38DE" w:rsidRDefault="005F113C">
      <w:pPr>
        <w:pStyle w:val="af5"/>
        <w:ind w:firstLine="709"/>
        <w:rPr>
          <w:bCs/>
          <w:szCs w:val="28"/>
          <w:lang w:val="ru-RU"/>
        </w:rPr>
      </w:pPr>
      <w:r>
        <w:rPr>
          <w:bCs/>
          <w:szCs w:val="28"/>
          <w:lang w:val="ru-RU"/>
        </w:rPr>
        <w:t>57 придорожных полос автомобильных дорог;</w:t>
      </w:r>
    </w:p>
    <w:p w:rsidR="00EE38DE" w:rsidRDefault="005F113C">
      <w:pPr>
        <w:pStyle w:val="af5"/>
        <w:ind w:firstLine="709"/>
        <w:rPr>
          <w:bCs/>
          <w:szCs w:val="28"/>
          <w:lang w:val="ru-RU"/>
        </w:rPr>
      </w:pPr>
      <w:r>
        <w:rPr>
          <w:bCs/>
          <w:szCs w:val="28"/>
          <w:lang w:val="ru-RU"/>
        </w:rPr>
        <w:t>32 зоны затопления и подтопления.</w:t>
      </w:r>
    </w:p>
    <w:p w:rsidR="00EE38DE" w:rsidRDefault="005F11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границах зон с особыми условиями использования территорий  устанавливается определенный правовой режим использования земельных участков. Перед началом строительства или реконструкции объектов капитального строительства собственникам важно убедиться, что </w:t>
      </w:r>
      <w:r>
        <w:rPr>
          <w:sz w:val="28"/>
          <w:szCs w:val="28"/>
        </w:rPr>
        <w:t>участок не имеет ограничений в использовании.</w:t>
      </w:r>
    </w:p>
    <w:p w:rsidR="00EE38DE" w:rsidRDefault="005F11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Проверить участок на наличие ограничений правообладатели могут, запросив выписку из ЕГРН об объекте недвижимости, в которой будут содержаться сведения о частях земельных участков, входящих в  соответствующие зо</w:t>
      </w:r>
      <w:r>
        <w:rPr>
          <w:sz w:val="28"/>
          <w:szCs w:val="28"/>
        </w:rPr>
        <w:t xml:space="preserve">ны. Подать запрос можно на портале </w:t>
      </w:r>
      <w:hyperlink r:id="rId8" w:history="1">
        <w:r>
          <w:rPr>
            <w:sz w:val="28"/>
            <w:szCs w:val="28"/>
          </w:rPr>
          <w:t>Госуслуг</w:t>
        </w:r>
      </w:hyperlink>
      <w:r>
        <w:rPr>
          <w:sz w:val="28"/>
          <w:szCs w:val="28"/>
        </w:rPr>
        <w:t xml:space="preserve"> (https://www.gosuslugi.ru/), на официальном сайте </w:t>
      </w:r>
      <w:hyperlink r:id="rId9" w:history="1">
        <w:r>
          <w:rPr>
            <w:sz w:val="28"/>
            <w:szCs w:val="28"/>
          </w:rPr>
          <w:t>Росреестра</w:t>
        </w:r>
      </w:hyperlink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(https://rosreestr.gov.ru/), в офисе центра </w:t>
      </w:r>
      <w:hyperlink r:id="rId10" w:history="1">
        <w:r>
          <w:rPr>
            <w:sz w:val="28"/>
            <w:szCs w:val="28"/>
          </w:rPr>
          <w:t>«Мои документы»</w:t>
        </w:r>
      </w:hyperlink>
      <w:r>
        <w:rPr>
          <w:sz w:val="28"/>
          <w:szCs w:val="28"/>
        </w:rPr>
        <w:t xml:space="preserve"> (МФЦ) (https://www.mfc-nso.ru/) и в рамках выездного обслуживания регионального </w:t>
      </w:r>
      <w:hyperlink r:id="rId11" w:history="1">
        <w:r>
          <w:rPr>
            <w:sz w:val="28"/>
            <w:szCs w:val="28"/>
          </w:rPr>
          <w:t>Роскадастра</w:t>
        </w:r>
      </w:hyperlink>
      <w:r>
        <w:rPr>
          <w:sz w:val="28"/>
          <w:szCs w:val="28"/>
        </w:rPr>
        <w:t>.</w:t>
      </w:r>
    </w:p>
    <w:p w:rsidR="00EE38DE" w:rsidRDefault="005F11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узнать о нахождении земельного участка в границах ЗОУИТ можно с помощью сервиса «П</w:t>
      </w:r>
      <w:r>
        <w:rPr>
          <w:sz w:val="28"/>
          <w:szCs w:val="28"/>
        </w:rPr>
        <w:t xml:space="preserve">убличная кадастровая карта» на Единой цифровой </w:t>
      </w:r>
      <w:hyperlink r:id="rId12" w:history="1">
        <w:r>
          <w:rPr>
            <w:sz w:val="28"/>
            <w:szCs w:val="28"/>
          </w:rPr>
          <w:t>платформе</w:t>
        </w:r>
      </w:hyperlink>
      <w:r>
        <w:rPr>
          <w:sz w:val="28"/>
          <w:szCs w:val="28"/>
        </w:rPr>
        <w:t xml:space="preserve"> «Национальная система пространственных данных» </w:t>
      </w:r>
      <w:proofErr w:type="spellStart"/>
      <w:r>
        <w:rPr>
          <w:sz w:val="28"/>
          <w:szCs w:val="28"/>
        </w:rPr>
        <w:t>nspd.gov.ru</w:t>
      </w:r>
      <w:proofErr w:type="spellEnd"/>
      <w:r>
        <w:rPr>
          <w:sz w:val="28"/>
          <w:szCs w:val="28"/>
        </w:rPr>
        <w:t>. Получить общедоступные сведения  можно круглосуточно и бесплатно.</w:t>
      </w:r>
    </w:p>
    <w:p w:rsidR="00EE38DE" w:rsidRDefault="00EE38DE">
      <w:pPr>
        <w:ind w:firstLine="709"/>
        <w:jc w:val="both"/>
        <w:rPr>
          <w:sz w:val="28"/>
          <w:szCs w:val="28"/>
        </w:rPr>
      </w:pPr>
    </w:p>
    <w:p w:rsidR="00EE38DE" w:rsidRDefault="00EE38DE">
      <w:pPr>
        <w:ind w:firstLine="709"/>
        <w:jc w:val="both"/>
        <w:rPr>
          <w:sz w:val="28"/>
          <w:szCs w:val="28"/>
        </w:rPr>
      </w:pPr>
    </w:p>
    <w:p w:rsidR="00EE38DE" w:rsidRDefault="00EE38DE">
      <w:pPr>
        <w:ind w:firstLine="709"/>
        <w:jc w:val="both"/>
        <w:rPr>
          <w:sz w:val="28"/>
          <w:szCs w:val="28"/>
          <w:shd w:val="clear" w:color="auto" w:fill="FFFFFF"/>
          <w:lang w:eastAsia="en-US"/>
        </w:rPr>
      </w:pPr>
    </w:p>
    <w:p w:rsidR="00EE38DE" w:rsidRDefault="005F113C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>материал подготовлен Управлени</w:t>
      </w:r>
      <w:r>
        <w:rPr>
          <w:rFonts w:ascii="Segoe UI" w:eastAsia="Quattrocento Sans" w:hAnsi="Segoe UI" w:cs="Segoe UI"/>
          <w:b/>
          <w:i/>
          <w:color w:val="000000"/>
        </w:rPr>
        <w:t xml:space="preserve">ем Росреестра </w:t>
      </w:r>
    </w:p>
    <w:p w:rsidR="00EE38DE" w:rsidRDefault="005F113C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EE38DE" w:rsidRDefault="00EE38DE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EE38DE" w:rsidRDefault="00EE38DE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EE38DE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EE38DE" w:rsidRDefault="005F113C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EE38DE" w:rsidRDefault="005F113C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</w:t>
      </w:r>
      <w:r>
        <w:rPr>
          <w:rFonts w:ascii="Segoe UI" w:hAnsi="Segoe UI" w:cs="Segoe UI"/>
          <w:sz w:val="18"/>
          <w:szCs w:val="18"/>
        </w:rPr>
        <w:t xml:space="preserve">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</w:t>
      </w:r>
      <w:r>
        <w:rPr>
          <w:rFonts w:ascii="Segoe UI" w:hAnsi="Segoe UI" w:cs="Segoe UI"/>
          <w:sz w:val="18"/>
          <w:szCs w:val="18"/>
        </w:rPr>
        <w:t>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>
        <w:rPr>
          <w:rFonts w:ascii="Segoe UI" w:hAnsi="Segoe UI" w:cs="Segoe UI"/>
          <w:sz w:val="18"/>
          <w:szCs w:val="18"/>
        </w:rPr>
        <w:t>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</w:t>
      </w:r>
      <w:r>
        <w:rPr>
          <w:rFonts w:ascii="Segoe UI" w:hAnsi="Segoe UI" w:cs="Segoe UI"/>
          <w:sz w:val="18"/>
          <w:szCs w:val="18"/>
        </w:rPr>
        <w:t>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</w:t>
      </w:r>
      <w:r>
        <w:rPr>
          <w:rFonts w:ascii="Segoe UI" w:hAnsi="Segoe UI" w:cs="Segoe UI"/>
          <w:sz w:val="18"/>
          <w:szCs w:val="18"/>
        </w:rPr>
        <w:t xml:space="preserve">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EE38DE" w:rsidRDefault="00EE38DE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EE38DE" w:rsidRDefault="005F113C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EE38DE" w:rsidRDefault="005F113C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EE38DE" w:rsidRDefault="005F113C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EE38DE" w:rsidRDefault="005F113C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5F113C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EE38DE" w:rsidRDefault="00EE38DE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13" w:history="1">
        <w:r w:rsidR="005F113C">
          <w:rPr>
            <w:rStyle w:val="ac"/>
            <w:rFonts w:ascii="Segoe UI" w:hAnsi="Segoe UI" w:cs="Segoe UI"/>
            <w:sz w:val="18"/>
            <w:szCs w:val="20"/>
            <w:lang w:val="en-US"/>
          </w:rPr>
          <w:t>oko</w:t>
        </w:r>
        <w:r w:rsidR="005F113C" w:rsidRPr="005F113C">
          <w:rPr>
            <w:rStyle w:val="ac"/>
            <w:rFonts w:ascii="Segoe UI" w:hAnsi="Segoe UI" w:cs="Segoe UI"/>
            <w:sz w:val="18"/>
            <w:szCs w:val="20"/>
          </w:rPr>
          <w:t>@</w:t>
        </w:r>
        <w:r w:rsidR="005F113C">
          <w:rPr>
            <w:rStyle w:val="ac"/>
            <w:rFonts w:ascii="Segoe UI" w:hAnsi="Segoe UI" w:cs="Segoe UI"/>
            <w:sz w:val="18"/>
            <w:szCs w:val="20"/>
            <w:lang w:val="en-US"/>
          </w:rPr>
          <w:t>r</w:t>
        </w:r>
        <w:r w:rsidR="005F113C">
          <w:rPr>
            <w:rStyle w:val="ac"/>
            <w:rFonts w:ascii="Segoe UI" w:hAnsi="Segoe UI" w:cs="Segoe UI"/>
            <w:sz w:val="18"/>
            <w:szCs w:val="20"/>
          </w:rPr>
          <w:t>54</w:t>
        </w:r>
        <w:r w:rsidR="005F113C" w:rsidRPr="005F113C">
          <w:rPr>
            <w:rStyle w:val="ac"/>
            <w:rFonts w:ascii="Segoe UI" w:hAnsi="Segoe UI" w:cs="Segoe UI"/>
            <w:sz w:val="18"/>
            <w:szCs w:val="20"/>
          </w:rPr>
          <w:t>.</w:t>
        </w:r>
        <w:r w:rsidR="005F113C">
          <w:rPr>
            <w:rStyle w:val="ac"/>
            <w:rFonts w:ascii="Segoe UI" w:hAnsi="Segoe UI" w:cs="Segoe UI"/>
            <w:sz w:val="18"/>
            <w:szCs w:val="20"/>
            <w:lang w:val="en-US"/>
          </w:rPr>
          <w:t>rosreestr</w:t>
        </w:r>
        <w:r w:rsidR="005F113C" w:rsidRPr="005F113C">
          <w:rPr>
            <w:rStyle w:val="ac"/>
            <w:rFonts w:ascii="Segoe UI" w:hAnsi="Segoe UI" w:cs="Segoe UI"/>
            <w:sz w:val="18"/>
            <w:szCs w:val="20"/>
          </w:rPr>
          <w:t>.</w:t>
        </w:r>
        <w:r w:rsidR="005F113C">
          <w:rPr>
            <w:rStyle w:val="ac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5F113C" w:rsidRPr="005F113C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EE38DE" w:rsidRPr="005F113C" w:rsidRDefault="005F113C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5F113C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14" w:history="1">
        <w:r w:rsidRPr="005F113C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EE38DE" w:rsidRDefault="005F113C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5" w:history="1">
        <w:r w:rsidRPr="005F113C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6" w:history="1">
        <w:r>
          <w:rPr>
            <w:rStyle w:val="ac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c"/>
          <w:rFonts w:ascii="Segoe UI" w:hAnsi="Segoe UI" w:cs="Segoe UI"/>
          <w:sz w:val="18"/>
          <w:szCs w:val="18"/>
        </w:rPr>
        <w:t xml:space="preserve">, </w:t>
      </w:r>
      <w:hyperlink r:id="rId17" w:history="1">
        <w:proofErr w:type="spellStart"/>
        <w:r w:rsidRPr="005F113C">
          <w:rPr>
            <w:rStyle w:val="ac"/>
            <w:rFonts w:ascii="Segoe UI" w:hAnsi="Segoe UI" w:cs="Segoe UI"/>
            <w:sz w:val="20"/>
            <w:szCs w:val="20"/>
          </w:rPr>
          <w:t>Яндекс</w:t>
        </w:r>
        <w:proofErr w:type="gramStart"/>
        <w:r>
          <w:rPr>
            <w:rStyle w:val="ac"/>
            <w:rFonts w:ascii="Segoe UI" w:hAnsi="Segoe UI" w:cs="Segoe UI"/>
            <w:sz w:val="20"/>
            <w:szCs w:val="20"/>
          </w:rPr>
          <w:t>.</w:t>
        </w:r>
        <w:r w:rsidRPr="005F113C">
          <w:rPr>
            <w:rStyle w:val="ac"/>
            <w:rFonts w:ascii="Segoe UI" w:hAnsi="Segoe UI" w:cs="Segoe UI"/>
            <w:sz w:val="20"/>
            <w:szCs w:val="20"/>
          </w:rPr>
          <w:t>Д</w:t>
        </w:r>
        <w:proofErr w:type="gramEnd"/>
        <w:r w:rsidRPr="005F113C">
          <w:rPr>
            <w:rStyle w:val="ac"/>
            <w:rFonts w:ascii="Segoe UI" w:hAnsi="Segoe UI" w:cs="Segoe UI"/>
            <w:sz w:val="20"/>
            <w:szCs w:val="20"/>
          </w:rPr>
          <w:t>зен</w:t>
        </w:r>
        <w:proofErr w:type="spellEnd"/>
      </w:hyperlink>
      <w:r>
        <w:rPr>
          <w:rStyle w:val="ac"/>
          <w:rFonts w:ascii="Segoe UI" w:hAnsi="Segoe UI" w:cs="Segoe UI"/>
          <w:sz w:val="20"/>
          <w:szCs w:val="20"/>
        </w:rPr>
        <w:t xml:space="preserve">, </w:t>
      </w:r>
      <w:hyperlink r:id="rId18" w:history="1">
        <w:proofErr w:type="spellStart"/>
        <w:r>
          <w:rPr>
            <w:rStyle w:val="ac"/>
            <w:rFonts w:ascii="Segoe UI" w:hAnsi="Segoe UI" w:cs="Segoe UI"/>
            <w:sz w:val="20"/>
          </w:rPr>
          <w:t>Телеграм</w:t>
        </w:r>
        <w:proofErr w:type="spellEnd"/>
      </w:hyperlink>
    </w:p>
    <w:p w:rsidR="00EE38DE" w:rsidRDefault="00EE38DE">
      <w:pPr>
        <w:jc w:val="both"/>
      </w:pPr>
    </w:p>
    <w:p w:rsidR="00EE38DE" w:rsidRDefault="00EE38DE">
      <w:pPr>
        <w:pStyle w:val="af5"/>
        <w:rPr>
          <w:bCs/>
          <w:szCs w:val="28"/>
          <w:lang w:val="ru-RU"/>
        </w:rPr>
      </w:pPr>
    </w:p>
    <w:sectPr w:rsidR="00EE38DE" w:rsidSect="00EE38DE">
      <w:headerReference w:type="default" r:id="rId1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8DE" w:rsidRDefault="005F113C">
      <w:r>
        <w:separator/>
      </w:r>
    </w:p>
  </w:endnote>
  <w:endnote w:type="continuationSeparator" w:id="0">
    <w:p w:rsidR="00EE38DE" w:rsidRDefault="005F11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8DE" w:rsidRDefault="005F113C">
      <w:r>
        <w:separator/>
      </w:r>
    </w:p>
  </w:footnote>
  <w:footnote w:type="continuationSeparator" w:id="0">
    <w:p w:rsidR="00EE38DE" w:rsidRDefault="005F11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8DE" w:rsidRDefault="00EE38DE">
    <w:pPr>
      <w:pStyle w:val="afc"/>
      <w:jc w:val="center"/>
    </w:pPr>
    <w:r>
      <w:fldChar w:fldCharType="begin"/>
    </w:r>
    <w:r w:rsidR="005F113C">
      <w:instrText>PAGE   \* MERGEFORMAT</w:instrText>
    </w:r>
    <w:r>
      <w:fldChar w:fldCharType="separate"/>
    </w:r>
    <w:r w:rsidR="005F113C">
      <w:rPr>
        <w:noProof/>
      </w:rPr>
      <w:t>2</w:t>
    </w:r>
    <w:r>
      <w:fldChar w:fldCharType="end"/>
    </w:r>
  </w:p>
  <w:p w:rsidR="00EE38DE" w:rsidRDefault="00EE38DE">
    <w:pPr>
      <w:pStyle w:val="af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650C5"/>
    <w:multiLevelType w:val="hybridMultilevel"/>
    <w:tmpl w:val="78D865E4"/>
    <w:lvl w:ilvl="0" w:tplc="576887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1D1C05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B742DF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C81C85D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4ED823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763EC0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386DA4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5864CC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8CA46E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25BB2A71"/>
    <w:multiLevelType w:val="hybridMultilevel"/>
    <w:tmpl w:val="C936D37E"/>
    <w:lvl w:ilvl="0" w:tplc="226832C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 w:tplc="3D52E1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B9C627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9AEB78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07E47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3EA9BF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1C6FF0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6E18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BEE38F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304B787C"/>
    <w:multiLevelType w:val="hybridMultilevel"/>
    <w:tmpl w:val="0308A862"/>
    <w:lvl w:ilvl="0" w:tplc="2B0E04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507040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BC28DA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97CD2C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61EE517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C906956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A47CB86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099E38B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E0D61B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6C96021D"/>
    <w:multiLevelType w:val="hybridMultilevel"/>
    <w:tmpl w:val="717C2B6A"/>
    <w:lvl w:ilvl="0" w:tplc="F4C02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9439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443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2C2C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32251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F66DD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189E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90C6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E8FFB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0304FD"/>
    <w:multiLevelType w:val="hybridMultilevel"/>
    <w:tmpl w:val="3794B88C"/>
    <w:lvl w:ilvl="0" w:tplc="855456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2048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B8EEB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0092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E434F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764CA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586AB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265A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26583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38DE"/>
    <w:rsid w:val="005F113C"/>
    <w:rsid w:val="00EE3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8DE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EE38DE"/>
    <w:pPr>
      <w:keepNext/>
      <w:ind w:firstLine="708"/>
      <w:jc w:val="both"/>
      <w:outlineLvl w:val="0"/>
    </w:pPr>
    <w:rPr>
      <w:sz w:val="28"/>
      <w:szCs w:val="17"/>
    </w:rPr>
  </w:style>
  <w:style w:type="paragraph" w:styleId="2">
    <w:name w:val="heading 2"/>
    <w:basedOn w:val="a"/>
    <w:next w:val="a"/>
    <w:link w:val="20"/>
    <w:qFormat/>
    <w:rsid w:val="00EE38DE"/>
    <w:pPr>
      <w:keepNext/>
      <w:jc w:val="right"/>
      <w:outlineLvl w:val="1"/>
    </w:pPr>
    <w:rPr>
      <w:bCs/>
      <w:sz w:val="28"/>
      <w:szCs w:val="32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EE38DE"/>
    <w:pPr>
      <w:keepNext/>
      <w:jc w:val="both"/>
      <w:outlineLvl w:val="4"/>
    </w:pPr>
    <w:rPr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EE38DE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EE38DE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EE38DE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EE38DE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EE38D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EE38DE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EE38D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EE38DE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EE38DE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EE38DE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EE38D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EE38DE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EE38D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EE38D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EE38D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EE38DE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EE38D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EE38DE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EE38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EE38DE"/>
  </w:style>
  <w:style w:type="paragraph" w:styleId="a5">
    <w:name w:val="Title"/>
    <w:basedOn w:val="a"/>
    <w:next w:val="a"/>
    <w:link w:val="a6"/>
    <w:uiPriority w:val="10"/>
    <w:qFormat/>
    <w:rsid w:val="00EE38DE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EE38DE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EE38DE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EE38DE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EE38DE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EE38DE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EE38D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EE38DE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EE38DE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EE38DE"/>
  </w:style>
  <w:style w:type="paragraph" w:customStyle="1" w:styleId="Footer">
    <w:name w:val="Footer"/>
    <w:basedOn w:val="a"/>
    <w:link w:val="CaptionChar"/>
    <w:uiPriority w:val="99"/>
    <w:unhideWhenUsed/>
    <w:rsid w:val="00EE38DE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EE38DE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EE38DE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EE38DE"/>
  </w:style>
  <w:style w:type="table" w:styleId="ab">
    <w:name w:val="Table Grid"/>
    <w:uiPriority w:val="59"/>
    <w:rsid w:val="00EE38D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EE38D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EE38D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EE38DE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EE38D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EE38D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EE38D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EE38D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EE38DE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EE38D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EE38D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EE38D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EE38DE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EE38DE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EE38D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EE38DE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EE38D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EE38D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EE38D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EE38DE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EE38DE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EE38D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EE38D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EE38D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EE38D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EE38D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EE38D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EE38D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EE38DE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EE38DE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EE38D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EE38D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EE38D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EE38DE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EE38DE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EE38D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EE38D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EE38D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EE38D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EE38D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EE38D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EE38D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EE38DE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EE38DE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EE38DE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EE38DE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EE38DE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EE38DE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EE38DE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EE38DE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EE38DE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EE38DE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EE38DE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EE38DE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EE38DE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EE38DE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EE38D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EE38D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EE38D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EE38D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EE38D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EE38D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EE38D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EE38D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EE38D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EE38D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EE38D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EE38D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EE38D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EE38D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EE38DE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semiHidden/>
    <w:rsid w:val="00EE38DE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EE38DE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EE38DE"/>
    <w:rPr>
      <w:sz w:val="18"/>
    </w:rPr>
  </w:style>
  <w:style w:type="character" w:styleId="af">
    <w:name w:val="footnote reference"/>
    <w:uiPriority w:val="99"/>
    <w:unhideWhenUsed/>
    <w:rsid w:val="00EE38DE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EE38DE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EE38DE"/>
    <w:rPr>
      <w:sz w:val="20"/>
    </w:rPr>
  </w:style>
  <w:style w:type="character" w:styleId="af2">
    <w:name w:val="endnote reference"/>
    <w:uiPriority w:val="99"/>
    <w:semiHidden/>
    <w:unhideWhenUsed/>
    <w:rsid w:val="00EE38DE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EE38DE"/>
    <w:pPr>
      <w:spacing w:after="57"/>
    </w:pPr>
  </w:style>
  <w:style w:type="paragraph" w:styleId="23">
    <w:name w:val="toc 2"/>
    <w:basedOn w:val="a"/>
    <w:next w:val="a"/>
    <w:uiPriority w:val="39"/>
    <w:unhideWhenUsed/>
    <w:rsid w:val="00EE38D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EE38D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EE38DE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EE38D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EE38D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EE38D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EE38D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EE38DE"/>
    <w:pPr>
      <w:spacing w:after="57"/>
      <w:ind w:left="2268"/>
    </w:pPr>
  </w:style>
  <w:style w:type="paragraph" w:styleId="af3">
    <w:name w:val="TOC Heading"/>
    <w:uiPriority w:val="39"/>
    <w:unhideWhenUsed/>
    <w:rsid w:val="00EE38DE"/>
  </w:style>
  <w:style w:type="paragraph" w:styleId="af4">
    <w:name w:val="table of figures"/>
    <w:basedOn w:val="a"/>
    <w:next w:val="a"/>
    <w:uiPriority w:val="99"/>
    <w:unhideWhenUsed/>
    <w:rsid w:val="00EE38DE"/>
  </w:style>
  <w:style w:type="paragraph" w:styleId="af5">
    <w:name w:val="Body Text"/>
    <w:basedOn w:val="a"/>
    <w:link w:val="af6"/>
    <w:rsid w:val="00EE38DE"/>
    <w:pPr>
      <w:jc w:val="both"/>
    </w:pPr>
    <w:rPr>
      <w:sz w:val="28"/>
      <w:lang w:val="en-US" w:eastAsia="en-US"/>
    </w:rPr>
  </w:style>
  <w:style w:type="paragraph" w:styleId="24">
    <w:name w:val="Body Text Indent 2"/>
    <w:basedOn w:val="a"/>
    <w:semiHidden/>
    <w:rsid w:val="00EE38DE"/>
    <w:pPr>
      <w:spacing w:before="300" w:after="225"/>
      <w:ind w:right="126" w:firstLine="708"/>
      <w:jc w:val="both"/>
    </w:pPr>
    <w:rPr>
      <w:sz w:val="28"/>
      <w:szCs w:val="20"/>
    </w:rPr>
  </w:style>
  <w:style w:type="paragraph" w:customStyle="1" w:styleId="af7">
    <w:name w:val="Основной текст с отступом;Нумерованный список !!"/>
    <w:basedOn w:val="a"/>
    <w:semiHidden/>
    <w:rsid w:val="00EE38DE"/>
    <w:pPr>
      <w:ind w:firstLine="708"/>
      <w:jc w:val="both"/>
    </w:pPr>
    <w:rPr>
      <w:sz w:val="28"/>
    </w:rPr>
  </w:style>
  <w:style w:type="character" w:styleId="af8">
    <w:name w:val="Strong"/>
    <w:uiPriority w:val="22"/>
    <w:qFormat/>
    <w:rsid w:val="00EE38DE"/>
    <w:rPr>
      <w:b/>
      <w:bCs/>
    </w:rPr>
  </w:style>
  <w:style w:type="paragraph" w:styleId="25">
    <w:name w:val="Body Text 2"/>
    <w:basedOn w:val="a"/>
    <w:semiHidden/>
    <w:rsid w:val="00EE38DE"/>
    <w:pPr>
      <w:jc w:val="both"/>
    </w:pPr>
    <w:rPr>
      <w:b/>
      <w:bCs/>
      <w:sz w:val="28"/>
    </w:rPr>
  </w:style>
  <w:style w:type="paragraph" w:customStyle="1" w:styleId="11WebWebWeb121">
    <w:name w:val="Обычный (веб);Обычный (Интернет);Обычный (веб)1;Обычный (веб) Знак;Обычный (веб) Знак1;Обычный (веб) Знак Знак;Обычный (Web);Обычный (Web) Знак Знак Знак;Обычный (Web)1;Обычный (веб) Знак Знак Знак;Обычный (веб) Знак2;Обычный (веб) Знак Знак1"/>
    <w:basedOn w:val="a"/>
    <w:link w:val="312111WebWebWeb12"/>
    <w:rsid w:val="00EE38DE"/>
    <w:rPr>
      <w:lang w:val="en-US" w:eastAsia="en-US"/>
    </w:rPr>
  </w:style>
  <w:style w:type="paragraph" w:customStyle="1" w:styleId="ConsPlusNonformat">
    <w:name w:val="ConsPlusNonformat"/>
    <w:rsid w:val="00EE38DE"/>
    <w:rPr>
      <w:rFonts w:ascii="Courier New" w:hAnsi="Courier New" w:cs="Courier New"/>
      <w:lang w:eastAsia="ru-RU"/>
    </w:rPr>
  </w:style>
  <w:style w:type="paragraph" w:styleId="30">
    <w:name w:val="Body Text Indent 3"/>
    <w:basedOn w:val="a"/>
    <w:semiHidden/>
    <w:rsid w:val="00EE38DE"/>
    <w:pPr>
      <w:ind w:firstLine="708"/>
      <w:jc w:val="both"/>
    </w:pPr>
    <w:rPr>
      <w:sz w:val="28"/>
      <w:szCs w:val="17"/>
    </w:rPr>
  </w:style>
  <w:style w:type="paragraph" w:customStyle="1" w:styleId="ConsPlusNormal">
    <w:name w:val="ConsPlusNormal"/>
    <w:link w:val="ConsPlusNormal0"/>
    <w:rsid w:val="00EE38DE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af9">
    <w:name w:val="Положение"/>
    <w:basedOn w:val="a"/>
    <w:rsid w:val="00EE38DE"/>
    <w:pPr>
      <w:ind w:firstLine="709"/>
      <w:jc w:val="both"/>
    </w:pPr>
    <w:rPr>
      <w:sz w:val="28"/>
      <w:szCs w:val="28"/>
    </w:rPr>
  </w:style>
  <w:style w:type="paragraph" w:styleId="31">
    <w:name w:val="Body Text 3"/>
    <w:basedOn w:val="a"/>
    <w:semiHidden/>
    <w:rsid w:val="00EE38DE"/>
    <w:pPr>
      <w:jc w:val="both"/>
    </w:pPr>
    <w:rPr>
      <w:sz w:val="22"/>
      <w:szCs w:val="20"/>
    </w:rPr>
  </w:style>
  <w:style w:type="character" w:customStyle="1" w:styleId="apple-converted-space">
    <w:name w:val="apple-converted-space"/>
    <w:basedOn w:val="a0"/>
    <w:rsid w:val="00EE38DE"/>
  </w:style>
  <w:style w:type="paragraph" w:styleId="afa">
    <w:name w:val="Balloon Text"/>
    <w:basedOn w:val="a"/>
    <w:link w:val="afb"/>
    <w:uiPriority w:val="99"/>
    <w:semiHidden/>
    <w:unhideWhenUsed/>
    <w:rsid w:val="00EE38DE"/>
    <w:rPr>
      <w:rFonts w:ascii="Tahoma" w:hAnsi="Tahoma"/>
      <w:sz w:val="16"/>
      <w:szCs w:val="16"/>
      <w:lang w:val="en-US" w:eastAsia="en-US"/>
    </w:rPr>
  </w:style>
  <w:style w:type="character" w:customStyle="1" w:styleId="afb">
    <w:name w:val="Текст выноски Знак"/>
    <w:link w:val="afa"/>
    <w:uiPriority w:val="99"/>
    <w:semiHidden/>
    <w:rsid w:val="00EE38DE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uiPriority w:val="99"/>
    <w:rsid w:val="00EE38DE"/>
    <w:rPr>
      <w:sz w:val="28"/>
      <w:szCs w:val="28"/>
    </w:rPr>
  </w:style>
  <w:style w:type="character" w:customStyle="1" w:styleId="af6">
    <w:name w:val="Основной текст Знак"/>
    <w:link w:val="af5"/>
    <w:rsid w:val="00EE38DE"/>
    <w:rPr>
      <w:sz w:val="28"/>
      <w:szCs w:val="24"/>
    </w:rPr>
  </w:style>
  <w:style w:type="character" w:customStyle="1" w:styleId="ConsPlusNormal0">
    <w:name w:val="ConsPlusNormal Знак"/>
    <w:link w:val="ConsPlusNormal"/>
    <w:rsid w:val="00EE38DE"/>
    <w:rPr>
      <w:rFonts w:ascii="Arial" w:hAnsi="Arial" w:cs="Arial"/>
      <w:lang w:val="ru-RU" w:eastAsia="ru-RU" w:bidi="ar-SA"/>
    </w:rPr>
  </w:style>
  <w:style w:type="paragraph" w:styleId="afc">
    <w:name w:val="header"/>
    <w:basedOn w:val="a"/>
    <w:link w:val="afd"/>
    <w:uiPriority w:val="99"/>
    <w:unhideWhenUsed/>
    <w:rsid w:val="00EE38D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d">
    <w:name w:val="Верхний колонтитул Знак"/>
    <w:link w:val="afc"/>
    <w:uiPriority w:val="99"/>
    <w:rsid w:val="00EE38DE"/>
    <w:rPr>
      <w:sz w:val="24"/>
      <w:szCs w:val="24"/>
    </w:rPr>
  </w:style>
  <w:style w:type="paragraph" w:styleId="afe">
    <w:name w:val="footer"/>
    <w:basedOn w:val="a"/>
    <w:link w:val="aff"/>
    <w:uiPriority w:val="99"/>
    <w:unhideWhenUsed/>
    <w:rsid w:val="00EE38D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f">
    <w:name w:val="Нижний колонтитул Знак"/>
    <w:link w:val="afe"/>
    <w:uiPriority w:val="99"/>
    <w:rsid w:val="00EE38DE"/>
    <w:rPr>
      <w:sz w:val="24"/>
      <w:szCs w:val="24"/>
    </w:rPr>
  </w:style>
  <w:style w:type="character" w:customStyle="1" w:styleId="312111WebWebWeb12">
    <w:name w:val="Обычный (веб) Знак3;Обычный (веб)1 Знак;Обычный (веб) Знак Знак2;Обычный (веб) Знак1 Знак1;Обычный (веб) Знак Знак Знак1;Обычный (Web) Знак;Обычный (Web) Знак Знак Знак Знак;Обычный (Web)1 Знак;Обычный (веб) Знак Знак Знак Знак;Обычный (веб) Знак2 Знак"/>
    <w:link w:val="11WebWebWeb121"/>
    <w:rsid w:val="00EE38DE"/>
    <w:rPr>
      <w:sz w:val="24"/>
      <w:szCs w:val="24"/>
    </w:rPr>
  </w:style>
  <w:style w:type="character" w:styleId="aff0">
    <w:name w:val="Emphasis"/>
    <w:uiPriority w:val="20"/>
    <w:qFormat/>
    <w:rsid w:val="00EE38DE"/>
    <w:rPr>
      <w:i/>
      <w:iCs/>
    </w:rPr>
  </w:style>
  <w:style w:type="character" w:customStyle="1" w:styleId="20">
    <w:name w:val="Заголовок 2 Знак"/>
    <w:link w:val="2"/>
    <w:rsid w:val="00EE38DE"/>
    <w:rPr>
      <w:bCs/>
      <w:sz w:val="28"/>
      <w:szCs w:val="32"/>
    </w:rPr>
  </w:style>
  <w:style w:type="paragraph" w:customStyle="1" w:styleId="content--common-blockblock-3u">
    <w:name w:val="content--common-block__block-3u"/>
    <w:basedOn w:val="a"/>
    <w:rsid w:val="00EE38D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" TargetMode="External"/><Relationship Id="rId13" Type="http://schemas.openxmlformats.org/officeDocument/2006/relationships/hyperlink" Target="mailto:oko@r54.rosreestr.ru" TargetMode="External"/><Relationship Id="rId18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s://nspd.gov.ru/" TargetMode="External"/><Relationship Id="rId17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hyperlink" Target="https://ok.ru/group/7000000098786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kadastr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k.com/rosreestr_nsk" TargetMode="External"/><Relationship Id="rId10" Type="http://schemas.openxmlformats.org/officeDocument/2006/relationships/hyperlink" Target="https://www.mfc-nso.ru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yperlink" Target="https://rosreestr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648</Words>
  <Characters>3700</Characters>
  <Application>Microsoft Office Word</Application>
  <DocSecurity>0</DocSecurity>
  <Lines>30</Lines>
  <Paragraphs>8</Paragraphs>
  <ScaleCrop>false</ScaleCrop>
  <Company>Управление Роснедвижимсти по НСО</Company>
  <LinksUpToDate>false</LinksUpToDate>
  <CharactersWithSpaces>4340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+</dc:title>
  <dc:creator>Зайцева Наталья</dc:creator>
  <cp:lastModifiedBy>Sidorova_LV</cp:lastModifiedBy>
  <cp:revision>18</cp:revision>
  <dcterms:created xsi:type="dcterms:W3CDTF">2025-10-03T03:47:00Z</dcterms:created>
  <dcterms:modified xsi:type="dcterms:W3CDTF">2026-01-27T05:27:00Z</dcterms:modified>
  <cp:version>786432</cp:version>
</cp:coreProperties>
</file>